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78F0" w14:textId="63B09407" w:rsidR="00BA2732" w:rsidRDefault="000810CB" w:rsidP="003D033A">
      <w:pPr>
        <w:pStyle w:val="Title"/>
      </w:pPr>
      <w:r>
        <w:t>Pharmac</w:t>
      </w:r>
      <w:r w:rsidR="00D0207C">
        <w:t>ies</w:t>
      </w:r>
      <w:r>
        <w:t xml:space="preserve"> affected by disaster</w:t>
      </w:r>
    </w:p>
    <w:p w14:paraId="3AFC68CD" w14:textId="77777777" w:rsidR="00B53987" w:rsidRPr="00B53987" w:rsidRDefault="000810CB" w:rsidP="00B53987">
      <w:r>
        <w:t>26 October 2022</w:t>
      </w:r>
    </w:p>
    <w:p w14:paraId="004D639B" w14:textId="77777777" w:rsidR="00BF7BC6" w:rsidRDefault="000810CB" w:rsidP="00BF7BC6">
      <w:pPr>
        <w:pStyle w:val="PolicyStatement"/>
      </w:pPr>
      <w:r>
        <w:t xml:space="preserve">If a PBS approved pharmacy is unable to </w:t>
      </w:r>
      <w:r w:rsidR="000C3261">
        <w:t>trade</w:t>
      </w:r>
      <w:r>
        <w:t xml:space="preserve"> due to a disaster, the approved pharmacist can apply to the Department of Health and Aged Care (department) for permission to supply PBS medicines at an alternative premises for a temporary </w:t>
      </w:r>
      <w:r w:rsidR="00BF7BC6">
        <w:t>period</w:t>
      </w:r>
      <w:r>
        <w:t xml:space="preserve">. </w:t>
      </w:r>
    </w:p>
    <w:p w14:paraId="33F2F0B3" w14:textId="77777777" w:rsidR="00AC6C74" w:rsidRDefault="00AC6C74" w:rsidP="00BF7BC6">
      <w:pPr>
        <w:pStyle w:val="PolicyStatement"/>
      </w:pPr>
      <w:r w:rsidRPr="00AC6C74">
        <w:t xml:space="preserve">If you do not intend to supply from </w:t>
      </w:r>
      <w:r>
        <w:t xml:space="preserve">an </w:t>
      </w:r>
      <w:r w:rsidRPr="00AC6C74">
        <w:t>alternative premises</w:t>
      </w:r>
      <w:r>
        <w:t xml:space="preserve"> </w:t>
      </w:r>
      <w:r w:rsidRPr="00AC6C74">
        <w:t xml:space="preserve">and will instead temporarily close to undertake necessary repairs, you will still need </w:t>
      </w:r>
      <w:r>
        <w:t xml:space="preserve">to </w:t>
      </w:r>
      <w:r w:rsidR="00B46B45">
        <w:t>let the</w:t>
      </w:r>
      <w:r w:rsidRPr="00AC6C74">
        <w:t xml:space="preserve"> </w:t>
      </w:r>
      <w:r>
        <w:t>d</w:t>
      </w:r>
      <w:r w:rsidRPr="00AC6C74">
        <w:t xml:space="preserve">epartment know of this as soon as possible. This will allow the </w:t>
      </w:r>
      <w:r w:rsidR="00B46B45">
        <w:t>d</w:t>
      </w:r>
      <w:r w:rsidRPr="00AC6C74">
        <w:t xml:space="preserve">epartment to deactivate </w:t>
      </w:r>
      <w:r w:rsidR="00B46B45">
        <w:t>your</w:t>
      </w:r>
      <w:r w:rsidRPr="00AC6C74">
        <w:t xml:space="preserve"> PBS approval. Information about </w:t>
      </w:r>
      <w:r w:rsidR="00B46B45" w:rsidRPr="004F211B">
        <w:t>deactivation of an approved pharmacist</w:t>
      </w:r>
      <w:r w:rsidR="000F4F58">
        <w:t xml:space="preserve"> can be found on the department’s website at </w:t>
      </w:r>
      <w:r w:rsidR="000F4F58" w:rsidRPr="004F211B">
        <w:rPr>
          <w:u w:val="single"/>
        </w:rPr>
        <w:t>www.health.gov.au/pbsapprovedsuppliers</w:t>
      </w:r>
      <w:r w:rsidR="00B46B45" w:rsidRPr="000F4F58">
        <w:t>.</w:t>
      </w:r>
      <w:r w:rsidR="00B46B45">
        <w:br/>
      </w:r>
    </w:p>
    <w:p w14:paraId="0A08D022" w14:textId="77777777" w:rsidR="00B61129" w:rsidRPr="003F5F4D" w:rsidRDefault="00B46B45" w:rsidP="003F5F4D">
      <w:pPr>
        <w:pStyle w:val="Boxheading"/>
        <w:rPr>
          <w:rStyle w:val="BoldAllCaps"/>
          <w:b/>
          <w:caps/>
        </w:rPr>
      </w:pPr>
      <w:r>
        <w:rPr>
          <w:rStyle w:val="BoldAllCaps"/>
          <w:b/>
          <w:caps/>
        </w:rPr>
        <w:t>what is required to apply for temporary permission?</w:t>
      </w:r>
    </w:p>
    <w:p w14:paraId="0F2566B2" w14:textId="77777777" w:rsidR="00975D56" w:rsidRDefault="00975D56" w:rsidP="00975D56">
      <w:pPr>
        <w:pStyle w:val="Boxtype"/>
        <w:numPr>
          <w:ilvl w:val="0"/>
          <w:numId w:val="27"/>
        </w:numPr>
      </w:pPr>
      <w:r w:rsidRPr="005F254E">
        <w:rPr>
          <w:b/>
          <w:bCs/>
        </w:rPr>
        <w:t>Information surrounding the disaster:</w:t>
      </w:r>
      <w:r>
        <w:t xml:space="preserve"> the date of the event with specific details about what has occurred, photographic evidence and</w:t>
      </w:r>
      <w:r w:rsidR="000F4F58">
        <w:t>/or</w:t>
      </w:r>
      <w:r>
        <w:t xml:space="preserve"> building reports.</w:t>
      </w:r>
    </w:p>
    <w:p w14:paraId="28E172F0" w14:textId="082BAE95" w:rsidR="00975D56" w:rsidRDefault="000F4F58" w:rsidP="00975D56">
      <w:pPr>
        <w:pStyle w:val="Boxtype"/>
        <w:numPr>
          <w:ilvl w:val="0"/>
          <w:numId w:val="27"/>
        </w:numPr>
      </w:pPr>
      <w:r>
        <w:rPr>
          <w:b/>
          <w:bCs/>
        </w:rPr>
        <w:t>Information about</w:t>
      </w:r>
      <w:r w:rsidR="00975D56" w:rsidRPr="005F254E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="00975D56" w:rsidRPr="005F254E">
        <w:rPr>
          <w:b/>
          <w:bCs/>
        </w:rPr>
        <w:t>alternative premises</w:t>
      </w:r>
      <w:r w:rsidR="005F254E" w:rsidRPr="005F254E">
        <w:rPr>
          <w:b/>
          <w:bCs/>
        </w:rPr>
        <w:t>:</w:t>
      </w:r>
      <w:r w:rsidR="005F254E">
        <w:t xml:space="preserve"> </w:t>
      </w:r>
      <w:r>
        <w:t>the address (</w:t>
      </w:r>
      <w:r w:rsidR="005F254E">
        <w:t xml:space="preserve">it will need to be in the same </w:t>
      </w:r>
      <w:r w:rsidR="00975D56">
        <w:t>locality as the approved (affected) premises</w:t>
      </w:r>
      <w:r>
        <w:t>)</w:t>
      </w:r>
      <w:r w:rsidR="00975D56">
        <w:t>,</w:t>
      </w:r>
      <w:r w:rsidR="005F254E">
        <w:t xml:space="preserve"> a copy of the lease for the alternative premises</w:t>
      </w:r>
      <w:r w:rsidR="00975D56">
        <w:t xml:space="preserve"> and photographic evidence that the premises </w:t>
      </w:r>
      <w:r w:rsidR="005F254E">
        <w:t>are</w:t>
      </w:r>
      <w:r w:rsidR="00975D56">
        <w:t xml:space="preserve"> accessible by the public.</w:t>
      </w:r>
    </w:p>
    <w:p w14:paraId="6C032479" w14:textId="77777777" w:rsidR="005F254E" w:rsidRDefault="00975D56" w:rsidP="00975D56">
      <w:pPr>
        <w:pStyle w:val="Boxtype"/>
        <w:numPr>
          <w:ilvl w:val="0"/>
          <w:numId w:val="27"/>
        </w:numPr>
      </w:pPr>
      <w:r w:rsidRPr="005F254E">
        <w:rPr>
          <w:b/>
          <w:bCs/>
        </w:rPr>
        <w:t xml:space="preserve">The timeline </w:t>
      </w:r>
      <w:r w:rsidR="005F254E">
        <w:rPr>
          <w:b/>
          <w:bCs/>
        </w:rPr>
        <w:t>of</w:t>
      </w:r>
      <w:r w:rsidRPr="005F254E">
        <w:rPr>
          <w:b/>
          <w:bCs/>
        </w:rPr>
        <w:t xml:space="preserve"> expect</w:t>
      </w:r>
      <w:r w:rsidR="005F254E">
        <w:rPr>
          <w:b/>
          <w:bCs/>
        </w:rPr>
        <w:t>ed</w:t>
      </w:r>
      <w:r w:rsidRPr="005F254E">
        <w:rPr>
          <w:b/>
          <w:bCs/>
        </w:rPr>
        <w:t xml:space="preserve"> </w:t>
      </w:r>
      <w:r w:rsidR="005F254E">
        <w:rPr>
          <w:b/>
          <w:bCs/>
        </w:rPr>
        <w:t>supply</w:t>
      </w:r>
      <w:r w:rsidRPr="005F254E">
        <w:rPr>
          <w:b/>
          <w:bCs/>
        </w:rPr>
        <w:t xml:space="preserve"> from the alternative premises</w:t>
      </w:r>
      <w:r w:rsidR="005F254E" w:rsidRPr="005F254E">
        <w:rPr>
          <w:b/>
          <w:bCs/>
        </w:rPr>
        <w:t>:</w:t>
      </w:r>
      <w:r w:rsidR="005F254E">
        <w:t xml:space="preserve"> this should be the date from which the pharmacy will supply at the alternative premises to the date supply will cease. This date cannot be greater than 6 months from the date of the event.</w:t>
      </w:r>
    </w:p>
    <w:p w14:paraId="4F9B1424" w14:textId="77777777" w:rsidR="000C3261" w:rsidRDefault="005F254E" w:rsidP="00975D56">
      <w:pPr>
        <w:pStyle w:val="Boxtype"/>
        <w:numPr>
          <w:ilvl w:val="0"/>
          <w:numId w:val="27"/>
        </w:numPr>
      </w:pPr>
      <w:r>
        <w:rPr>
          <w:b/>
          <w:bCs/>
        </w:rPr>
        <w:t>State or territory pharmacy authority approval:</w:t>
      </w:r>
      <w:r>
        <w:t xml:space="preserve"> </w:t>
      </w:r>
      <w:r w:rsidR="000C3261">
        <w:t>each pharmacy authority will have different requirements when providing approval for the pharmacy to trade at the alternative premises.</w:t>
      </w:r>
    </w:p>
    <w:p w14:paraId="0B608F5C" w14:textId="77777777" w:rsidR="00B61129" w:rsidRDefault="00975D56" w:rsidP="000C3261">
      <w:pPr>
        <w:pStyle w:val="Boxtype"/>
      </w:pPr>
      <w:r>
        <w:t xml:space="preserve">An application should be made within 14 days of the day you commenced trading at the alternative premises.  </w:t>
      </w:r>
      <w:r w:rsidR="00B46B45">
        <w:br/>
      </w:r>
      <w:r w:rsidR="00B46B45">
        <w:br/>
        <w:t xml:space="preserve">Any request should be submitted to: </w:t>
      </w:r>
      <w:r w:rsidR="00B46B45" w:rsidRPr="00B46B45">
        <w:rPr>
          <w:u w:val="single"/>
        </w:rPr>
        <w:t>pbsapprovedsuppliers@health.gov.au</w:t>
      </w:r>
      <w:r w:rsidR="00B46B45">
        <w:t xml:space="preserve"> </w:t>
      </w:r>
    </w:p>
    <w:p w14:paraId="12686D94" w14:textId="77777777" w:rsidR="00B46B45" w:rsidRPr="00B46B45" w:rsidRDefault="00B46B45" w:rsidP="00B46B45">
      <w:pPr>
        <w:rPr>
          <w:lang w:val="en"/>
        </w:rPr>
      </w:pPr>
    </w:p>
    <w:p w14:paraId="4B40803C" w14:textId="77777777" w:rsidR="009040E9" w:rsidRPr="009040E9" w:rsidRDefault="009040E9" w:rsidP="009040E9">
      <w:pPr>
        <w:pStyle w:val="Tabletextleft"/>
      </w:pPr>
    </w:p>
    <w:sectPr w:rsidR="009040E9" w:rsidRPr="009040E9" w:rsidSect="00B5398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BB0F" w14:textId="77777777" w:rsidR="002F6167" w:rsidRDefault="002F6167" w:rsidP="006B56BB">
      <w:r>
        <w:separator/>
      </w:r>
    </w:p>
    <w:p w14:paraId="14FCF8A2" w14:textId="77777777" w:rsidR="002F6167" w:rsidRDefault="002F6167"/>
  </w:endnote>
  <w:endnote w:type="continuationSeparator" w:id="0">
    <w:p w14:paraId="39583DD4" w14:textId="77777777" w:rsidR="002F6167" w:rsidRDefault="002F6167" w:rsidP="006B56BB">
      <w:r>
        <w:continuationSeparator/>
      </w:r>
    </w:p>
    <w:p w14:paraId="0948BAAC" w14:textId="77777777" w:rsidR="002F6167" w:rsidRDefault="002F6167"/>
  </w:endnote>
  <w:endnote w:type="continuationNotice" w:id="1">
    <w:p w14:paraId="6E825A10" w14:textId="77777777" w:rsidR="002F6167" w:rsidRDefault="002F6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6172" w14:textId="77777777" w:rsidR="00B53987" w:rsidRDefault="00AA262B" w:rsidP="00B53987">
    <w:pPr>
      <w:pStyle w:val="Footer"/>
    </w:pPr>
    <w:r>
      <w:t xml:space="preserve">Department of Health and Aged Care </w:t>
    </w:r>
    <w:r w:rsidR="00B53987">
      <w:t xml:space="preserve">– </w:t>
    </w:r>
    <w:r w:rsidR="000810CB">
      <w:t>Pharmacy affected by disaster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D388" w14:textId="0ED53C09" w:rsidR="00B53987" w:rsidRDefault="00AA262B" w:rsidP="00B53987">
    <w:pPr>
      <w:pStyle w:val="Footer"/>
    </w:pPr>
    <w:r>
      <w:t xml:space="preserve">Department of Health and Aged Care </w:t>
    </w:r>
    <w:r w:rsidR="00B53987">
      <w:t xml:space="preserve">– </w:t>
    </w:r>
    <w:r w:rsidR="00AC6C74">
      <w:t>Pharmac</w:t>
    </w:r>
    <w:r w:rsidR="00D0207C">
      <w:t>ies</w:t>
    </w:r>
    <w:r w:rsidR="00AC6C74">
      <w:t xml:space="preserve"> affected by disaster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63DA" w14:textId="77777777" w:rsidR="002F6167" w:rsidRDefault="002F6167" w:rsidP="006B56BB">
      <w:r>
        <w:separator/>
      </w:r>
    </w:p>
    <w:p w14:paraId="65F764CE" w14:textId="77777777" w:rsidR="002F6167" w:rsidRDefault="002F6167"/>
  </w:footnote>
  <w:footnote w:type="continuationSeparator" w:id="0">
    <w:p w14:paraId="4A2A5AD6" w14:textId="77777777" w:rsidR="002F6167" w:rsidRDefault="002F6167" w:rsidP="006B56BB">
      <w:r>
        <w:continuationSeparator/>
      </w:r>
    </w:p>
    <w:p w14:paraId="55EB90EB" w14:textId="77777777" w:rsidR="002F6167" w:rsidRDefault="002F6167"/>
  </w:footnote>
  <w:footnote w:type="continuationNotice" w:id="1">
    <w:p w14:paraId="6DD96056" w14:textId="77777777" w:rsidR="002F6167" w:rsidRDefault="002F61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848C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40BC" w14:textId="77777777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70C7450E" wp14:editId="27B11396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74B3922"/>
    <w:multiLevelType w:val="hybridMultilevel"/>
    <w:tmpl w:val="E41C9D9C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7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9"/>
  </w:num>
  <w:num w:numId="17">
    <w:abstractNumId w:val="10"/>
  </w:num>
  <w:num w:numId="18">
    <w:abstractNumId w:val="11"/>
  </w:num>
  <w:num w:numId="19">
    <w:abstractNumId w:val="12"/>
  </w:num>
  <w:num w:numId="20">
    <w:abstractNumId w:val="10"/>
  </w:num>
  <w:num w:numId="21">
    <w:abstractNumId w:val="12"/>
  </w:num>
  <w:num w:numId="22">
    <w:abstractNumId w:val="19"/>
  </w:num>
  <w:num w:numId="23">
    <w:abstractNumId w:val="16"/>
  </w:num>
  <w:num w:numId="24">
    <w:abstractNumId w:val="18"/>
  </w:num>
  <w:num w:numId="25">
    <w:abstractNumId w:val="8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67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810CB"/>
    <w:rsid w:val="00081AB1"/>
    <w:rsid w:val="00090316"/>
    <w:rsid w:val="00093981"/>
    <w:rsid w:val="000B067A"/>
    <w:rsid w:val="000B1540"/>
    <w:rsid w:val="000B1E53"/>
    <w:rsid w:val="000B33FD"/>
    <w:rsid w:val="000B4ABA"/>
    <w:rsid w:val="000C3261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0F4F58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2F6167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211B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254E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75D56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C6C7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46B45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7BC6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207C"/>
    <w:rsid w:val="00D147EB"/>
    <w:rsid w:val="00D34667"/>
    <w:rsid w:val="00D401E1"/>
    <w:rsid w:val="00D408B4"/>
    <w:rsid w:val="00D524C8"/>
    <w:rsid w:val="00D65099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060E1B"/>
  <w15:docId w15:val="{20ABD545-1054-45F9-95D4-2704C2FF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6C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F4F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4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F58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4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4F58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77CDBE4B4694FA79604431A628248" ma:contentTypeVersion="13" ma:contentTypeDescription="Create a new document." ma:contentTypeScope="" ma:versionID="35059a3a4fcfe8beb878820c3df25546">
  <xsd:schema xmlns:xsd="http://www.w3.org/2001/XMLSchema" xmlns:xs="http://www.w3.org/2001/XMLSchema" xmlns:p="http://schemas.microsoft.com/office/2006/metadata/properties" xmlns:ns2="d29d5f7a-be03-4e9c-abe5-c85ece0a2186" xmlns:ns3="7b0f5f5d-7db3-4d3b-b63b-ce18a6ecc538" targetNamespace="http://schemas.microsoft.com/office/2006/metadata/properties" ma:root="true" ma:fieldsID="b9162752e22c34cc51a01c6892a3219e" ns2:_="" ns3:_="">
    <xsd:import namespace="d29d5f7a-be03-4e9c-abe5-c85ece0a2186"/>
    <xsd:import namespace="7b0f5f5d-7db3-4d3b-b63b-ce18a6ecc538"/>
    <xsd:element name="properties">
      <xsd:complexType>
        <xsd:sequence>
          <xsd:element name="documentManagement">
            <xsd:complexType>
              <xsd:all>
                <xsd:element ref="ns2:Last_x0020_reviewed"/>
                <xsd:element ref="ns2:Reference_x0020_no" minOccurs="0"/>
                <xsd:element ref="ns2:_dlc_DocIdUrl" minOccurs="0"/>
                <xsd:element ref="ns2:Sort_x0020_order" minOccurs="0"/>
                <xsd:element ref="ns2:_dlc_DocIdPersistId" minOccurs="0"/>
                <xsd:element ref="ns2:pfd27f99efda4409b63228bea026394d" minOccurs="0"/>
                <xsd:element ref="ns2:TaxCatchAll" minOccurs="0"/>
                <xsd:element ref="ns2:TaxCatchAllLabel" minOccurs="0"/>
                <xsd:element ref="ns2:Intranet" minOccurs="0"/>
                <xsd:element ref="ns2:p76df81b8fed4a2fa2af18761f9ff90d" minOccurs="0"/>
                <xsd:element ref="ns2:cb2019c76ecc464c80d551fda75bd74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Last_x0020_reviewed" ma:index="4" ma:displayName="Last reviewed" ma:default="[today]" ma:format="DateOnly" ma:internalName="Last_x0020_reviewed" ma:readOnly="false">
      <xsd:simpleType>
        <xsd:restriction base="dms:DateTime"/>
      </xsd:simpleType>
    </xsd:element>
    <xsd:element name="Reference_x0020_no" ma:index="5" nillable="true" ma:displayName="Reference no" ma:internalName="Reference_x0020_no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rt_x0020_order" ma:index="8" nillable="true" ma:displayName="Sort order" ma:internalName="Sort_x0020_order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fd27f99efda4409b63228bea026394d" ma:index="11" ma:taxonomy="true" ma:internalName="pfd27f99efda4409b63228bea026394d" ma:taxonomyFieldName="Information_x0020_type" ma:displayName="Information type" ma:readOnly="false" ma:default="23;#Document|4a540cb2-01e7-4be2-96f9-d9e7e1b556fd" ma:fieldId="{9fd27f99-efda-4409-b632-28bea026394d}" ma:sspId="89927c38-8944-418e-ac9b-4d6e75543028" ma:termSetId="9c4e6da8-cca8-4ef3-87a9-3524c702ad3e" ma:anchorId="4d20227a-88ae-4f96-bc43-9badfe7a6de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d120bb-aa24-4a37-a861-0884664f337e}" ma:internalName="TaxCatchAll" ma:readOnly="false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d120bb-aa24-4a37-a861-0884664f337e}" ma:internalName="TaxCatchAllLabel" ma:readOnly="fals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ranet" ma:index="15" nillable="true" ma:displayName="Intranet" ma:default="1" ma:hidden="true" ma:internalName="Intranet" ma:readOnly="false">
      <xsd:simpleType>
        <xsd:restriction base="dms:Boolean"/>
      </xsd:simpleType>
    </xsd:element>
    <xsd:element name="p76df81b8fed4a2fa2af18761f9ff90d" ma:index="16" ma:taxonomy="true" ma:internalName="p76df81b8fed4a2fa2af18761f9ff90d" ma:taxonomyFieldName="Keywords1" ma:displayName="Keywords" ma:readOnly="false" ma:default="3;#Communication|1555f834-eac3-4b05-99b9-03eafaec147f" ma:fieldId="{976df81b-8fed-4a2f-a2af-18761f9ff90d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cb2019c76ecc464c80d551fda75bd74e" ma:index="20" ma:taxonomy="true" ma:internalName="cb2019c76ecc464c80d551fda75bd74e" ma:taxonomyFieldName="Section" ma:displayName="Section" ma:readOnly="false" ma:default="" ma:fieldId="{cb2019c7-6ecc-464c-80d5-51fda75bd74e}" ma:sspId="89927c38-8944-418e-ac9b-4d6e75543028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5f5d-7db3-4d3b-b63b-ce18a6ecc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d5f7a-be03-4e9c-abe5-c85ece0a2186">
      <Value>5</Value>
      <Value>4</Value>
      <Value>45</Value>
      <Value>42</Value>
    </TaxCatchAll>
    <p76df81b8fed4a2fa2af18761f9ff90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e6399178-8246-423e-9818-2fbb787c959a</TermId>
        </TermInfo>
        <TermInfo xmlns="http://schemas.microsoft.com/office/infopath/2007/PartnerControls">
          <TermName xmlns="http://schemas.microsoft.com/office/infopath/2007/PartnerControls"> visual identity</TermName>
          <TermId xmlns="http://schemas.microsoft.com/office/infopath/2007/PartnerControls">a54ebda2-a0fd-45ec-8fc0-1cf31001b526</TermId>
        </TermInfo>
      </Terms>
    </p76df81b8fed4a2fa2af18761f9ff90d>
    <_dlc_DocIdPersistId xmlns="d29d5f7a-be03-4e9c-abe5-c85ece0a2186" xsi:nil="true"/>
    <_dlc_DocIdUrl xmlns="d29d5f7a-be03-4e9c-abe5-c85ece0a2186">
      <Url>https://healthgov.sharepoint.com/sites/support-comms/_layouts/15/DocIdRedir.aspx?ID=INTCOMMS-1466148216-32</Url>
      <Description>INTCOMMS-1466148216-32</Description>
    </_dlc_DocIdUrl>
    <Last_x0020_reviewed xmlns="d29d5f7a-be03-4e9c-abe5-c85ece0a2186">2022-06-28T12:26:49+00:00</Last_x0020_reviewed>
    <_dlc_DocId xmlns="d29d5f7a-be03-4e9c-abe5-c85ece0a2186">INTCOMMS-1466148216-32</_dlc_DocId>
    <Sort_x0020_order xmlns="d29d5f7a-be03-4e9c-abe5-c85ece0a2186" xsi:nil="true"/>
    <Reference_x0020_no xmlns="d29d5f7a-be03-4e9c-abe5-c85ece0a2186" xsi:nil="true"/>
    <cb2019c76ecc464c80d551fda75bd74e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PCPD CC Corporate Communication SN</TermName>
          <TermId xmlns="http://schemas.microsoft.com/office/infopath/2007/PartnerControls">73cff0d0-7b20-43e0-ad96-75a3b55de641</TermId>
        </TermInfo>
      </Terms>
    </cb2019c76ecc464c80d551fda75bd74e>
    <TaxCatchAllLabel xmlns="d29d5f7a-be03-4e9c-abe5-c85ece0a2186" xsi:nil="true"/>
    <pfd27f99efda4409b63228bea026394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0635ea83-9a41-497c-9b11-d9d7178dcab7</TermId>
        </TermInfo>
      </Terms>
    </pfd27f99efda4409b63228bea026394d>
    <Intranet xmlns="d29d5f7a-be03-4e9c-abe5-c85ece0a2186">true</Intranet>
    <SharedWithUsers xmlns="d29d5f7a-be03-4e9c-abe5-c85ece0a2186">
      <UserInfo>
        <DisplayName>WHITTY, Cam</DisplayName>
        <AccountId>756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7C820-FBE6-4248-B765-E4C6CF673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d5f7a-be03-4e9c-abe5-c85ece0a2186"/>
    <ds:schemaRef ds:uri="7b0f5f5d-7db3-4d3b-b63b-ce18a6ecc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CCC73-FC82-4473-87C6-5C0EA04297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1513</Characters>
  <Application>Microsoft Office Word</Application>
  <DocSecurity>4</DocSecurity>
  <Lines>168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(blue)</dc:title>
  <dc:creator>FOYSTER, Lynda</dc:creator>
  <cp:lastModifiedBy>KELLY, Bec</cp:lastModifiedBy>
  <cp:revision>2</cp:revision>
  <dcterms:created xsi:type="dcterms:W3CDTF">2022-10-27T02:08:00Z</dcterms:created>
  <dcterms:modified xsi:type="dcterms:W3CDTF">2022-10-27T02:08:00Z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0x010100BA077CDBE4B4694FA79604431A628248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</Properties>
</file>